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0C1771" w:rsidP="009C15D1">
      <w:pPr>
        <w:widowControl w:val="0"/>
        <w:autoSpaceDE w:val="0"/>
        <w:autoSpaceDN w:val="0"/>
        <w:adjustRightInd w:val="0"/>
        <w:ind w:firstLine="540"/>
        <w:rPr>
          <w:b/>
          <w:sz w:val="20"/>
          <w:szCs w:val="20"/>
        </w:rPr>
      </w:pP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150FC3">
        <w:rPr>
          <w:rFonts w:ascii="Times New Roman" w:hAnsi="Times New Roman" w:cs="Times New Roman"/>
          <w:sz w:val="22"/>
          <w:szCs w:val="22"/>
        </w:rPr>
        <w:t>1</w:t>
      </w:r>
      <w:r w:rsidR="008C4695">
        <w:rPr>
          <w:rFonts w:ascii="Times New Roman" w:hAnsi="Times New Roman" w:cs="Times New Roman"/>
          <w:sz w:val="22"/>
          <w:szCs w:val="22"/>
        </w:rPr>
        <w:t>5</w:t>
      </w:r>
      <w:r w:rsidR="00F4513C">
        <w:rPr>
          <w:rFonts w:ascii="Times New Roman" w:hAnsi="Times New Roman" w:cs="Times New Roman"/>
          <w:sz w:val="22"/>
          <w:szCs w:val="22"/>
        </w:rPr>
        <w:t>.</w:t>
      </w:r>
      <w:r w:rsidR="00150FC3">
        <w:rPr>
          <w:rFonts w:ascii="Times New Roman" w:hAnsi="Times New Roman" w:cs="Times New Roman"/>
          <w:sz w:val="22"/>
          <w:szCs w:val="22"/>
        </w:rPr>
        <w:t>01</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150FC3">
        <w:rPr>
          <w:rFonts w:ascii="Times New Roman" w:hAnsi="Times New Roman" w:cs="Times New Roman"/>
          <w:sz w:val="22"/>
          <w:szCs w:val="22"/>
        </w:rPr>
        <w:t>5</w:t>
      </w:r>
      <w:r w:rsidR="00113057" w:rsidRPr="00D57729">
        <w:rPr>
          <w:rFonts w:ascii="Times New Roman" w:hAnsi="Times New Roman" w:cs="Times New Roman"/>
          <w:sz w:val="22"/>
          <w:szCs w:val="22"/>
        </w:rPr>
        <w:t xml:space="preserve"> №</w:t>
      </w:r>
      <w:r w:rsidR="00BB055E">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8C4695">
        <w:rPr>
          <w:rFonts w:ascii="Times New Roman" w:hAnsi="Times New Roman" w:cs="Times New Roman"/>
          <w:sz w:val="22"/>
          <w:szCs w:val="22"/>
        </w:rPr>
        <w:t>40</w:t>
      </w:r>
    </w:p>
    <w:p w:rsidR="00D57729" w:rsidRPr="00D57729" w:rsidRDefault="00D57729" w:rsidP="00D57729">
      <w:pPr>
        <w:pStyle w:val="ConsPlusTitle"/>
        <w:tabs>
          <w:tab w:val="left" w:pos="920"/>
        </w:tabs>
        <w:rPr>
          <w:rFonts w:ascii="Times New Roman" w:hAnsi="Times New Roman" w:cs="Times New Roman"/>
          <w:sz w:val="24"/>
          <w:szCs w:val="24"/>
        </w:rPr>
      </w:pPr>
    </w:p>
    <w:p w:rsidR="008C4695" w:rsidRPr="00227C48" w:rsidRDefault="008C4695" w:rsidP="008C4695">
      <w:pPr>
        <w:tabs>
          <w:tab w:val="left" w:pos="0"/>
          <w:tab w:val="left" w:pos="1260"/>
        </w:tabs>
        <w:autoSpaceDN w:val="0"/>
        <w:jc w:val="center"/>
        <w:rPr>
          <w:b/>
          <w:sz w:val="16"/>
          <w:szCs w:val="16"/>
          <w:lang/>
        </w:rPr>
      </w:pPr>
      <w:r w:rsidRPr="00227C48">
        <w:rPr>
          <w:b/>
          <w:sz w:val="16"/>
          <w:szCs w:val="16"/>
          <w:lang/>
        </w:rPr>
        <w:t>АДМИНИСТРАЦИЯ</w:t>
      </w:r>
    </w:p>
    <w:p w:rsidR="008C4695" w:rsidRPr="00227C48" w:rsidRDefault="008C4695" w:rsidP="008C4695">
      <w:pPr>
        <w:tabs>
          <w:tab w:val="left" w:pos="0"/>
          <w:tab w:val="left" w:pos="1260"/>
        </w:tabs>
        <w:autoSpaceDN w:val="0"/>
        <w:jc w:val="center"/>
        <w:rPr>
          <w:b/>
          <w:sz w:val="16"/>
          <w:szCs w:val="16"/>
          <w:lang/>
        </w:rPr>
      </w:pPr>
      <w:r w:rsidRPr="00227C48">
        <w:rPr>
          <w:b/>
          <w:sz w:val="16"/>
          <w:szCs w:val="16"/>
          <w:lang/>
        </w:rPr>
        <w:t xml:space="preserve"> </w:t>
      </w:r>
      <w:r w:rsidRPr="00227C48">
        <w:rPr>
          <w:b/>
          <w:sz w:val="16"/>
          <w:szCs w:val="16"/>
          <w:lang/>
        </w:rPr>
        <w:t>НАГОРНО-ИВАНОВСКОГО</w:t>
      </w:r>
      <w:r w:rsidRPr="00227C48">
        <w:rPr>
          <w:b/>
          <w:sz w:val="16"/>
          <w:szCs w:val="16"/>
          <w:lang/>
        </w:rPr>
        <w:t xml:space="preserve"> СЕЛЬСКОГО ПОСЕЛЕНИЯ</w:t>
      </w:r>
    </w:p>
    <w:p w:rsidR="008C4695" w:rsidRPr="00227C48" w:rsidRDefault="008C4695" w:rsidP="008C4695">
      <w:pPr>
        <w:tabs>
          <w:tab w:val="left" w:pos="0"/>
          <w:tab w:val="left" w:pos="1260"/>
        </w:tabs>
        <w:autoSpaceDN w:val="0"/>
        <w:jc w:val="center"/>
        <w:rPr>
          <w:b/>
          <w:sz w:val="16"/>
          <w:szCs w:val="16"/>
          <w:lang/>
        </w:rPr>
      </w:pPr>
      <w:r w:rsidRPr="00227C48">
        <w:rPr>
          <w:b/>
          <w:sz w:val="16"/>
          <w:szCs w:val="16"/>
          <w:lang/>
        </w:rPr>
        <w:t>ТАРСКОГО МУНИЦИПАЛЬНОГО РАЙОНА ОМСКОЙ ОБЛАСТИ</w:t>
      </w:r>
    </w:p>
    <w:p w:rsidR="008C4695" w:rsidRPr="00227C48" w:rsidRDefault="008C4695" w:rsidP="008C4695">
      <w:pPr>
        <w:tabs>
          <w:tab w:val="left" w:pos="0"/>
          <w:tab w:val="left" w:pos="1260"/>
        </w:tabs>
        <w:autoSpaceDN w:val="0"/>
        <w:jc w:val="center"/>
        <w:rPr>
          <w:b/>
          <w:sz w:val="16"/>
          <w:szCs w:val="16"/>
          <w:lang/>
        </w:rPr>
      </w:pPr>
    </w:p>
    <w:p w:rsidR="008C4695" w:rsidRPr="00227C48" w:rsidRDefault="008C4695" w:rsidP="008C4695">
      <w:pPr>
        <w:tabs>
          <w:tab w:val="left" w:pos="0"/>
          <w:tab w:val="left" w:pos="1260"/>
        </w:tabs>
        <w:autoSpaceDN w:val="0"/>
        <w:jc w:val="center"/>
        <w:rPr>
          <w:b/>
          <w:sz w:val="16"/>
          <w:szCs w:val="16"/>
          <w:lang/>
        </w:rPr>
      </w:pPr>
    </w:p>
    <w:p w:rsidR="008C4695" w:rsidRPr="00227C48" w:rsidRDefault="008C4695" w:rsidP="008C4695">
      <w:pPr>
        <w:tabs>
          <w:tab w:val="left" w:pos="0"/>
          <w:tab w:val="left" w:pos="1260"/>
        </w:tabs>
        <w:autoSpaceDN w:val="0"/>
        <w:jc w:val="center"/>
        <w:rPr>
          <w:b/>
          <w:sz w:val="16"/>
          <w:szCs w:val="16"/>
          <w:lang/>
        </w:rPr>
      </w:pPr>
      <w:r w:rsidRPr="00227C48">
        <w:rPr>
          <w:b/>
          <w:sz w:val="16"/>
          <w:szCs w:val="16"/>
          <w:lang/>
        </w:rPr>
        <w:t>ПОСТАНОВЛЕНИЕ</w:t>
      </w:r>
    </w:p>
    <w:p w:rsidR="008C4695" w:rsidRPr="00227C48" w:rsidRDefault="008C4695" w:rsidP="008C4695">
      <w:pPr>
        <w:tabs>
          <w:tab w:val="left" w:pos="0"/>
          <w:tab w:val="left" w:pos="1260"/>
        </w:tabs>
        <w:autoSpaceDN w:val="0"/>
        <w:jc w:val="center"/>
        <w:rPr>
          <w:b/>
          <w:sz w:val="16"/>
          <w:szCs w:val="16"/>
          <w:lang/>
        </w:rPr>
      </w:pPr>
    </w:p>
    <w:p w:rsidR="008C4695" w:rsidRPr="00227C48" w:rsidRDefault="008C4695" w:rsidP="008C4695">
      <w:pPr>
        <w:tabs>
          <w:tab w:val="left" w:pos="0"/>
          <w:tab w:val="left" w:pos="1260"/>
        </w:tabs>
        <w:autoSpaceDN w:val="0"/>
        <w:jc w:val="center"/>
        <w:rPr>
          <w:b/>
          <w:sz w:val="16"/>
          <w:szCs w:val="16"/>
          <w:lang/>
        </w:rPr>
      </w:pPr>
    </w:p>
    <w:p w:rsidR="008C4695" w:rsidRPr="00227C48" w:rsidRDefault="008C4695" w:rsidP="008C4695">
      <w:pPr>
        <w:tabs>
          <w:tab w:val="left" w:pos="0"/>
          <w:tab w:val="left" w:pos="1260"/>
        </w:tabs>
        <w:autoSpaceDN w:val="0"/>
        <w:rPr>
          <w:sz w:val="16"/>
          <w:szCs w:val="16"/>
          <w:lang/>
        </w:rPr>
      </w:pPr>
      <w:r w:rsidRPr="00227C48">
        <w:rPr>
          <w:sz w:val="16"/>
          <w:szCs w:val="16"/>
          <w:lang/>
        </w:rPr>
        <w:t>От 15 января 2025 года                                                                                  № 2</w:t>
      </w:r>
    </w:p>
    <w:p w:rsidR="008C4695" w:rsidRPr="00227C48" w:rsidRDefault="008C4695" w:rsidP="008C4695">
      <w:pPr>
        <w:tabs>
          <w:tab w:val="left" w:pos="0"/>
          <w:tab w:val="left" w:pos="1260"/>
        </w:tabs>
        <w:autoSpaceDN w:val="0"/>
        <w:rPr>
          <w:sz w:val="16"/>
          <w:szCs w:val="16"/>
          <w:lang/>
        </w:rPr>
      </w:pPr>
    </w:p>
    <w:p w:rsidR="008C4695" w:rsidRPr="00227C48" w:rsidRDefault="008C4695" w:rsidP="008C4695">
      <w:pPr>
        <w:tabs>
          <w:tab w:val="left" w:pos="0"/>
          <w:tab w:val="left" w:pos="1260"/>
        </w:tabs>
        <w:autoSpaceDN w:val="0"/>
        <w:rPr>
          <w:sz w:val="16"/>
          <w:szCs w:val="16"/>
          <w:lang/>
        </w:rPr>
      </w:pPr>
      <w:r w:rsidRPr="00227C48">
        <w:rPr>
          <w:sz w:val="16"/>
          <w:szCs w:val="16"/>
          <w:lang/>
        </w:rPr>
        <w:t xml:space="preserve">                                                       с. Нагорное</w:t>
      </w:r>
    </w:p>
    <w:p w:rsidR="008C4695" w:rsidRPr="00227C48" w:rsidRDefault="008C4695" w:rsidP="008C4695">
      <w:pPr>
        <w:tabs>
          <w:tab w:val="left" w:pos="0"/>
          <w:tab w:val="left" w:pos="1260"/>
        </w:tabs>
        <w:autoSpaceDN w:val="0"/>
        <w:jc w:val="center"/>
        <w:rPr>
          <w:sz w:val="16"/>
          <w:szCs w:val="16"/>
          <w:lang/>
        </w:rPr>
      </w:pPr>
    </w:p>
    <w:p w:rsidR="008C4695" w:rsidRPr="00227C48" w:rsidRDefault="008C4695" w:rsidP="008C4695">
      <w:pPr>
        <w:tabs>
          <w:tab w:val="left" w:pos="0"/>
          <w:tab w:val="left" w:pos="1260"/>
        </w:tabs>
        <w:autoSpaceDN w:val="0"/>
        <w:jc w:val="center"/>
        <w:rPr>
          <w:sz w:val="16"/>
          <w:szCs w:val="16"/>
          <w:lang/>
        </w:rPr>
      </w:pPr>
    </w:p>
    <w:p w:rsidR="008C4695" w:rsidRPr="00227C48" w:rsidRDefault="008C4695" w:rsidP="008C4695">
      <w:pPr>
        <w:shd w:val="clear" w:color="auto" w:fill="FFFFFF"/>
        <w:tabs>
          <w:tab w:val="left" w:pos="1134"/>
        </w:tabs>
        <w:jc w:val="center"/>
        <w:textAlignment w:val="baseline"/>
        <w:rPr>
          <w:sz w:val="16"/>
          <w:szCs w:val="16"/>
          <w:lang/>
        </w:rPr>
      </w:pPr>
      <w:r w:rsidRPr="00227C48">
        <w:rPr>
          <w:sz w:val="16"/>
          <w:szCs w:val="16"/>
          <w:lang/>
        </w:rPr>
        <w:t>О внесении изменений в Постановление Администрации Нагорно-Ивановского сельского поселения Тарского муниципального района Омской области № 92 от 02 ноября 2020 года «Об утверждении Правил внутреннего трудового распорядка Администрации Нагорно-Ивановского сельского поселения Тарского муниципального района Омской области»</w:t>
      </w:r>
    </w:p>
    <w:p w:rsidR="008C4695" w:rsidRPr="00227C48" w:rsidRDefault="008C4695" w:rsidP="008C4695">
      <w:pPr>
        <w:shd w:val="clear" w:color="auto" w:fill="FFFFFF"/>
        <w:tabs>
          <w:tab w:val="left" w:pos="1134"/>
        </w:tabs>
        <w:jc w:val="both"/>
        <w:textAlignment w:val="baseline"/>
        <w:rPr>
          <w:sz w:val="16"/>
          <w:szCs w:val="16"/>
        </w:rPr>
      </w:pPr>
    </w:p>
    <w:p w:rsidR="008C4695" w:rsidRPr="00227C48" w:rsidRDefault="008C4695" w:rsidP="008C4695">
      <w:pPr>
        <w:shd w:val="clear" w:color="auto" w:fill="FFFFFF"/>
        <w:tabs>
          <w:tab w:val="left" w:pos="1134"/>
        </w:tabs>
        <w:ind w:firstLine="709"/>
        <w:jc w:val="both"/>
        <w:textAlignment w:val="baseline"/>
        <w:rPr>
          <w:sz w:val="16"/>
          <w:szCs w:val="16"/>
        </w:rPr>
      </w:pPr>
      <w:r w:rsidRPr="00227C48">
        <w:rPr>
          <w:sz w:val="16"/>
          <w:szCs w:val="16"/>
        </w:rPr>
        <w:t xml:space="preserve">В соответствии с Федеральным законом от 6 октября 2003 года № 131-ФЗ </w:t>
      </w:r>
      <w:hyperlink r:id="rId8" w:tgtFrame="_blank" w:history="1">
        <w:r w:rsidRPr="00227C48">
          <w:rPr>
            <w:rStyle w:val="hyperlink"/>
            <w:sz w:val="16"/>
            <w:szCs w:val="16"/>
          </w:rPr>
          <w:t>«Об общих принципах организации местного самоуправления в Российской Федерации»</w:t>
        </w:r>
      </w:hyperlink>
      <w:r w:rsidRPr="00227C48">
        <w:rPr>
          <w:sz w:val="16"/>
          <w:szCs w:val="16"/>
        </w:rPr>
        <w:t>, Федеральным законом от 2 марта 2007 года № 25-ФЗ «О муниципальной службе в Российской Федерации»,  Администрация Нагорно-Ивановского сельского поселения Тарского муниципального района Омской области постановляет:</w:t>
      </w:r>
    </w:p>
    <w:p w:rsidR="008C4695" w:rsidRPr="00227C48" w:rsidRDefault="008C4695" w:rsidP="008C4695">
      <w:pPr>
        <w:tabs>
          <w:tab w:val="left" w:pos="0"/>
          <w:tab w:val="left" w:pos="1260"/>
        </w:tabs>
        <w:autoSpaceDN w:val="0"/>
        <w:ind w:firstLine="709"/>
        <w:jc w:val="both"/>
        <w:rPr>
          <w:sz w:val="16"/>
          <w:szCs w:val="16"/>
        </w:rPr>
      </w:pPr>
      <w:r w:rsidRPr="00227C48">
        <w:rPr>
          <w:sz w:val="16"/>
          <w:szCs w:val="16"/>
        </w:rPr>
        <w:t>1. Внести в Правила внутреннего трудового распорядка Администрации Нагорно-Ивановского сельского поселения Тарского муниципального района Омской области, утвержденные Постановлением Администрации Нагорно-Ивановского сельского поселения Тарского муниципального района Омской области от 02 ноября 2020 года № 92 «Об утверждении Правил внутреннего трудового распорядка Администрации Нагорно-Ивановского сельского поселения Тарского муниципального района Омской области» (далее – ПВТР), следующие изменения:</w:t>
      </w:r>
    </w:p>
    <w:p w:rsidR="008C4695" w:rsidRPr="00227C48" w:rsidRDefault="008C4695" w:rsidP="008C4695">
      <w:pPr>
        <w:tabs>
          <w:tab w:val="left" w:pos="0"/>
          <w:tab w:val="left" w:pos="1260"/>
        </w:tabs>
        <w:autoSpaceDN w:val="0"/>
        <w:ind w:firstLine="709"/>
        <w:jc w:val="both"/>
        <w:rPr>
          <w:sz w:val="16"/>
          <w:szCs w:val="16"/>
        </w:rPr>
      </w:pPr>
      <w:r w:rsidRPr="00227C48">
        <w:rPr>
          <w:sz w:val="16"/>
          <w:szCs w:val="16"/>
        </w:rPr>
        <w:t>1) пункт 5.4 статьи 5 добавить абзацами следующего содержания:</w:t>
      </w:r>
    </w:p>
    <w:p w:rsidR="008C4695" w:rsidRPr="00227C48" w:rsidRDefault="008C4695" w:rsidP="008C4695">
      <w:pPr>
        <w:autoSpaceDE w:val="0"/>
        <w:autoSpaceDN w:val="0"/>
        <w:adjustRightInd w:val="0"/>
        <w:ind w:firstLine="709"/>
        <w:jc w:val="both"/>
        <w:rPr>
          <w:rFonts w:eastAsia="Calibri"/>
          <w:sz w:val="16"/>
          <w:szCs w:val="16"/>
        </w:rPr>
      </w:pPr>
      <w:r w:rsidRPr="00227C48">
        <w:rPr>
          <w:color w:val="000000"/>
          <w:sz w:val="16"/>
          <w:szCs w:val="16"/>
        </w:rPr>
        <w:t>«</w:t>
      </w:r>
      <w:r w:rsidRPr="00227C48">
        <w:rPr>
          <w:rFonts w:eastAsia="Calibri"/>
          <w:sz w:val="16"/>
          <w:szCs w:val="16"/>
        </w:rPr>
        <w:t>День отдыха, указанный в абзаце первом настоящего пункта,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8C4695" w:rsidRPr="00227C48" w:rsidRDefault="008C4695" w:rsidP="008C4695">
      <w:pPr>
        <w:autoSpaceDE w:val="0"/>
        <w:autoSpaceDN w:val="0"/>
        <w:adjustRightInd w:val="0"/>
        <w:ind w:firstLine="709"/>
        <w:jc w:val="both"/>
        <w:rPr>
          <w:rFonts w:eastAsia="Calibri"/>
          <w:sz w:val="16"/>
          <w:szCs w:val="16"/>
        </w:rPr>
      </w:pPr>
      <w:r w:rsidRPr="00227C48">
        <w:rPr>
          <w:rFonts w:eastAsia="Calibri"/>
          <w:sz w:val="16"/>
          <w:szCs w:val="16"/>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8C4695" w:rsidRPr="00227C48" w:rsidRDefault="008C4695" w:rsidP="008C4695">
      <w:pPr>
        <w:ind w:firstLine="708"/>
        <w:rPr>
          <w:sz w:val="16"/>
          <w:szCs w:val="16"/>
        </w:rPr>
      </w:pPr>
      <w:r w:rsidRPr="00227C48">
        <w:rPr>
          <w:sz w:val="16"/>
          <w:szCs w:val="16"/>
        </w:rPr>
        <w:t xml:space="preserve">2. Опубликовать настоящее постановление в информационном бюллетене «Официальный вестник Нагорно-Ивановского сельского поселения» и разместить на </w:t>
      </w:r>
      <w:r w:rsidRPr="00227C48">
        <w:rPr>
          <w:sz w:val="16"/>
          <w:szCs w:val="16"/>
        </w:rPr>
        <w:lastRenderedPageBreak/>
        <w:t>официальном сайте Нагорно-Ивановского сельского поселения Тарского муниципального района Омской области (https://nagornovskij-r52.gosweb.gosuslugi.ru/).</w:t>
      </w:r>
    </w:p>
    <w:p w:rsidR="008C4695" w:rsidRPr="00227C48" w:rsidRDefault="008C4695" w:rsidP="008C4695">
      <w:pPr>
        <w:autoSpaceDE w:val="0"/>
        <w:autoSpaceDN w:val="0"/>
        <w:adjustRightInd w:val="0"/>
        <w:ind w:firstLine="709"/>
        <w:contextualSpacing/>
        <w:jc w:val="both"/>
        <w:rPr>
          <w:sz w:val="16"/>
          <w:szCs w:val="16"/>
        </w:rPr>
      </w:pPr>
      <w:r w:rsidRPr="00227C48">
        <w:rPr>
          <w:sz w:val="16"/>
          <w:szCs w:val="16"/>
        </w:rPr>
        <w:t>3.</w:t>
      </w:r>
      <w:r w:rsidRPr="00227C48">
        <w:rPr>
          <w:sz w:val="16"/>
          <w:szCs w:val="16"/>
        </w:rPr>
        <w:tab/>
        <w:t>Постановление вступает в силу со дня его официального обнародования.</w:t>
      </w:r>
    </w:p>
    <w:p w:rsidR="008C4695" w:rsidRPr="00227C48" w:rsidRDefault="008C4695" w:rsidP="008C4695">
      <w:pPr>
        <w:autoSpaceDE w:val="0"/>
        <w:autoSpaceDN w:val="0"/>
        <w:adjustRightInd w:val="0"/>
        <w:ind w:firstLine="709"/>
        <w:contextualSpacing/>
        <w:jc w:val="both"/>
        <w:rPr>
          <w:sz w:val="16"/>
          <w:szCs w:val="16"/>
        </w:rPr>
      </w:pPr>
      <w:r w:rsidRPr="00227C48">
        <w:rPr>
          <w:sz w:val="16"/>
          <w:szCs w:val="16"/>
        </w:rPr>
        <w:t>4. Контроль исполнения настоящего постановления оставляю за собой.</w:t>
      </w:r>
    </w:p>
    <w:p w:rsidR="008C4695" w:rsidRPr="00227C48" w:rsidRDefault="008C4695" w:rsidP="008C4695">
      <w:pPr>
        <w:autoSpaceDE w:val="0"/>
        <w:autoSpaceDN w:val="0"/>
        <w:adjustRightInd w:val="0"/>
        <w:ind w:firstLine="709"/>
        <w:contextualSpacing/>
        <w:jc w:val="both"/>
        <w:rPr>
          <w:sz w:val="16"/>
          <w:szCs w:val="16"/>
        </w:rPr>
      </w:pPr>
    </w:p>
    <w:p w:rsidR="008C4695" w:rsidRPr="00227C48" w:rsidRDefault="008C4695" w:rsidP="008C4695">
      <w:pPr>
        <w:autoSpaceDE w:val="0"/>
        <w:autoSpaceDN w:val="0"/>
        <w:adjustRightInd w:val="0"/>
        <w:ind w:firstLine="709"/>
        <w:contextualSpacing/>
        <w:jc w:val="both"/>
        <w:rPr>
          <w:sz w:val="16"/>
          <w:szCs w:val="16"/>
        </w:rPr>
      </w:pPr>
    </w:p>
    <w:p w:rsidR="008C4695" w:rsidRPr="00227C48" w:rsidRDefault="008C4695" w:rsidP="008C4695">
      <w:pPr>
        <w:autoSpaceDE w:val="0"/>
        <w:autoSpaceDN w:val="0"/>
        <w:adjustRightInd w:val="0"/>
        <w:contextualSpacing/>
        <w:jc w:val="both"/>
        <w:rPr>
          <w:sz w:val="16"/>
          <w:szCs w:val="16"/>
        </w:rPr>
      </w:pPr>
      <w:r w:rsidRPr="00227C48">
        <w:rPr>
          <w:sz w:val="16"/>
          <w:szCs w:val="16"/>
        </w:rPr>
        <w:t>Глава Нагорно-Ивановского</w:t>
      </w:r>
    </w:p>
    <w:p w:rsidR="008C4695" w:rsidRPr="00227C48" w:rsidRDefault="008C4695" w:rsidP="008C4695">
      <w:pPr>
        <w:autoSpaceDE w:val="0"/>
        <w:autoSpaceDN w:val="0"/>
        <w:adjustRightInd w:val="0"/>
        <w:contextualSpacing/>
        <w:jc w:val="both"/>
        <w:rPr>
          <w:sz w:val="16"/>
          <w:szCs w:val="16"/>
        </w:rPr>
      </w:pPr>
      <w:r w:rsidRPr="00227C48">
        <w:rPr>
          <w:sz w:val="16"/>
          <w:szCs w:val="16"/>
        </w:rPr>
        <w:t xml:space="preserve"> сельского поселения                                                   </w:t>
      </w:r>
      <w:r>
        <w:rPr>
          <w:sz w:val="16"/>
          <w:szCs w:val="16"/>
        </w:rPr>
        <w:t xml:space="preserve">                                             </w:t>
      </w:r>
      <w:r w:rsidRPr="00227C48">
        <w:rPr>
          <w:sz w:val="16"/>
          <w:szCs w:val="16"/>
        </w:rPr>
        <w:t xml:space="preserve"> О.В. Трипутина</w:t>
      </w:r>
    </w:p>
    <w:p w:rsidR="008C4695" w:rsidRPr="00227C48" w:rsidRDefault="008C4695" w:rsidP="008C4695">
      <w:pPr>
        <w:autoSpaceDE w:val="0"/>
        <w:autoSpaceDN w:val="0"/>
        <w:adjustRightInd w:val="0"/>
        <w:ind w:firstLine="709"/>
        <w:contextualSpacing/>
        <w:jc w:val="both"/>
        <w:rPr>
          <w:sz w:val="16"/>
          <w:szCs w:val="16"/>
        </w:rPr>
      </w:pPr>
    </w:p>
    <w:p w:rsidR="000C1771" w:rsidRPr="00A2058E" w:rsidRDefault="000C1771" w:rsidP="000C1771">
      <w:pPr>
        <w:rPr>
          <w:sz w:val="16"/>
          <w:szCs w:val="16"/>
        </w:rPr>
      </w:pPr>
    </w:p>
    <w:p w:rsidR="00150FC3" w:rsidRPr="005B03E6" w:rsidRDefault="00150FC3" w:rsidP="00150FC3">
      <w:pPr>
        <w:rPr>
          <w:sz w:val="16"/>
          <w:szCs w:val="16"/>
        </w:rPr>
      </w:pPr>
      <w:bookmarkStart w:id="0" w:name="_GoBack"/>
      <w:bookmarkEnd w:id="0"/>
    </w:p>
    <w:p w:rsidR="000C1771" w:rsidRPr="00A2058E" w:rsidRDefault="000C1771" w:rsidP="000C1771">
      <w:pPr>
        <w:rPr>
          <w:sz w:val="16"/>
          <w:szCs w:val="16"/>
        </w:rPr>
      </w:pPr>
    </w:p>
    <w:p w:rsidR="008C4695" w:rsidRPr="0025493A" w:rsidRDefault="008C4695" w:rsidP="008C4695">
      <w:pPr>
        <w:spacing w:after="30" w:line="258" w:lineRule="auto"/>
        <w:ind w:left="10" w:hanging="10"/>
        <w:jc w:val="center"/>
        <w:rPr>
          <w:sz w:val="16"/>
          <w:szCs w:val="16"/>
        </w:rPr>
      </w:pPr>
      <w:r w:rsidRPr="0025493A">
        <w:rPr>
          <w:sz w:val="16"/>
          <w:szCs w:val="16"/>
        </w:rPr>
        <w:t xml:space="preserve">АДМИНИСТРАЦИЯ </w:t>
      </w:r>
    </w:p>
    <w:p w:rsidR="008C4695" w:rsidRPr="0025493A" w:rsidRDefault="008C4695" w:rsidP="008C4695">
      <w:pPr>
        <w:spacing w:after="30" w:line="258" w:lineRule="auto"/>
        <w:ind w:left="10" w:hanging="10"/>
        <w:jc w:val="center"/>
        <w:rPr>
          <w:sz w:val="16"/>
          <w:szCs w:val="16"/>
        </w:rPr>
      </w:pPr>
      <w:r w:rsidRPr="0025493A">
        <w:rPr>
          <w:sz w:val="16"/>
          <w:szCs w:val="16"/>
        </w:rPr>
        <w:t xml:space="preserve">НАГОРНО-ИВАНОВСКОГО СЕЛЬСКОГО ПОСЕЛЕНИЯ </w:t>
      </w:r>
    </w:p>
    <w:p w:rsidR="008C4695" w:rsidRPr="0025493A" w:rsidRDefault="008C4695" w:rsidP="008C4695">
      <w:pPr>
        <w:spacing w:after="1" w:line="258" w:lineRule="auto"/>
        <w:ind w:left="10" w:right="7" w:hanging="10"/>
        <w:jc w:val="center"/>
        <w:rPr>
          <w:sz w:val="16"/>
          <w:szCs w:val="16"/>
        </w:rPr>
      </w:pPr>
      <w:r w:rsidRPr="0025493A">
        <w:rPr>
          <w:sz w:val="16"/>
          <w:szCs w:val="16"/>
        </w:rPr>
        <w:t xml:space="preserve">ТАРСКОГО МУНИЦИПАЛЬНОГО РАЙОНА ОМСКОЙ ОБЛАСТИ </w:t>
      </w:r>
    </w:p>
    <w:p w:rsidR="008C4695" w:rsidRPr="0025493A" w:rsidRDefault="008C4695" w:rsidP="008C4695">
      <w:pPr>
        <w:spacing w:line="259" w:lineRule="auto"/>
        <w:ind w:left="67"/>
        <w:jc w:val="center"/>
        <w:rPr>
          <w:sz w:val="16"/>
          <w:szCs w:val="16"/>
        </w:rPr>
      </w:pPr>
      <w:r w:rsidRPr="0025493A">
        <w:rPr>
          <w:sz w:val="16"/>
          <w:szCs w:val="16"/>
        </w:rPr>
        <w:t xml:space="preserve"> </w:t>
      </w:r>
    </w:p>
    <w:p w:rsidR="008C4695" w:rsidRPr="0025493A" w:rsidRDefault="008C4695" w:rsidP="008C4695">
      <w:pPr>
        <w:spacing w:after="32" w:line="259" w:lineRule="auto"/>
        <w:ind w:left="67"/>
        <w:jc w:val="center"/>
        <w:rPr>
          <w:sz w:val="16"/>
          <w:szCs w:val="16"/>
        </w:rPr>
      </w:pPr>
      <w:r w:rsidRPr="0025493A">
        <w:rPr>
          <w:sz w:val="16"/>
          <w:szCs w:val="16"/>
        </w:rPr>
        <w:t xml:space="preserve"> </w:t>
      </w:r>
    </w:p>
    <w:p w:rsidR="008C4695" w:rsidRPr="0025493A" w:rsidRDefault="008C4695" w:rsidP="008C4695">
      <w:pPr>
        <w:spacing w:after="215" w:line="259" w:lineRule="auto"/>
        <w:ind w:right="3"/>
        <w:jc w:val="center"/>
        <w:rPr>
          <w:sz w:val="16"/>
          <w:szCs w:val="16"/>
        </w:rPr>
      </w:pPr>
      <w:r w:rsidRPr="0025493A">
        <w:rPr>
          <w:b/>
          <w:sz w:val="16"/>
          <w:szCs w:val="16"/>
        </w:rPr>
        <w:t xml:space="preserve">ПОСТАНОВЛЕНИЕ </w:t>
      </w:r>
    </w:p>
    <w:p w:rsidR="008C4695" w:rsidRPr="0025493A" w:rsidRDefault="008C4695" w:rsidP="008C4695">
      <w:pPr>
        <w:spacing w:after="236" w:line="259" w:lineRule="auto"/>
        <w:ind w:left="67"/>
        <w:jc w:val="center"/>
        <w:rPr>
          <w:sz w:val="16"/>
          <w:szCs w:val="16"/>
        </w:rPr>
      </w:pPr>
      <w:r w:rsidRPr="0025493A">
        <w:rPr>
          <w:sz w:val="16"/>
          <w:szCs w:val="16"/>
        </w:rPr>
        <w:t xml:space="preserve"> </w:t>
      </w:r>
    </w:p>
    <w:p w:rsidR="008C4695" w:rsidRPr="0025493A" w:rsidRDefault="008C4695" w:rsidP="008C4695">
      <w:pPr>
        <w:spacing w:after="274" w:line="258" w:lineRule="auto"/>
        <w:ind w:left="10" w:right="5" w:hanging="10"/>
        <w:jc w:val="center"/>
        <w:rPr>
          <w:sz w:val="16"/>
          <w:szCs w:val="16"/>
        </w:rPr>
      </w:pPr>
      <w:r w:rsidRPr="0025493A">
        <w:rPr>
          <w:sz w:val="16"/>
          <w:szCs w:val="16"/>
        </w:rPr>
        <w:t xml:space="preserve">От 15 января 2025 года                                                                            № 3 </w:t>
      </w:r>
    </w:p>
    <w:p w:rsidR="008C4695" w:rsidRPr="0025493A" w:rsidRDefault="008C4695" w:rsidP="008C4695">
      <w:pPr>
        <w:spacing w:after="222" w:line="258" w:lineRule="auto"/>
        <w:ind w:left="10" w:right="4" w:hanging="10"/>
        <w:jc w:val="center"/>
        <w:rPr>
          <w:sz w:val="16"/>
          <w:szCs w:val="16"/>
        </w:rPr>
      </w:pPr>
      <w:r w:rsidRPr="0025493A">
        <w:rPr>
          <w:sz w:val="16"/>
          <w:szCs w:val="16"/>
        </w:rPr>
        <w:t xml:space="preserve">с. Нагорное </w:t>
      </w:r>
    </w:p>
    <w:p w:rsidR="008C4695" w:rsidRPr="0025493A" w:rsidRDefault="008C4695" w:rsidP="008C4695">
      <w:pPr>
        <w:spacing w:after="25" w:line="259" w:lineRule="auto"/>
        <w:ind w:left="67"/>
        <w:jc w:val="center"/>
        <w:rPr>
          <w:sz w:val="16"/>
          <w:szCs w:val="16"/>
        </w:rPr>
      </w:pPr>
      <w:r w:rsidRPr="0025493A">
        <w:rPr>
          <w:sz w:val="16"/>
          <w:szCs w:val="16"/>
        </w:rPr>
        <w:t xml:space="preserve"> </w:t>
      </w:r>
    </w:p>
    <w:p w:rsidR="008C4695" w:rsidRPr="0025493A" w:rsidRDefault="008C4695" w:rsidP="008C4695">
      <w:pPr>
        <w:spacing w:line="263" w:lineRule="auto"/>
        <w:ind w:left="11" w:firstLine="554"/>
        <w:jc w:val="center"/>
        <w:rPr>
          <w:sz w:val="16"/>
          <w:szCs w:val="16"/>
        </w:rPr>
      </w:pPr>
      <w:r w:rsidRPr="0025493A">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от 12 июля 2016 года № 43а  «Об утверждении Порядка принятия решения о признании безнадежной к взысканию задолженности по платежам в бюджет Нагорно-Ивановского сельского поселения Тарского муниципального района Омской области»</w:t>
      </w:r>
    </w:p>
    <w:p w:rsidR="008C4695" w:rsidRPr="0025493A" w:rsidRDefault="008C4695" w:rsidP="008C4695">
      <w:pPr>
        <w:spacing w:after="33" w:line="259" w:lineRule="auto"/>
        <w:rPr>
          <w:sz w:val="16"/>
          <w:szCs w:val="16"/>
        </w:rPr>
      </w:pPr>
      <w:r w:rsidRPr="0025493A">
        <w:rPr>
          <w:sz w:val="16"/>
          <w:szCs w:val="16"/>
        </w:rPr>
        <w:t xml:space="preserve"> </w:t>
      </w:r>
      <w:r w:rsidRPr="0025493A">
        <w:rPr>
          <w:sz w:val="16"/>
          <w:szCs w:val="16"/>
        </w:rPr>
        <w:tab/>
        <w:t xml:space="preserve"> </w:t>
      </w:r>
    </w:p>
    <w:p w:rsidR="008C4695" w:rsidRPr="0025493A" w:rsidRDefault="008C4695" w:rsidP="008C4695">
      <w:pPr>
        <w:spacing w:line="263" w:lineRule="auto"/>
        <w:ind w:left="11" w:firstLine="708"/>
        <w:rPr>
          <w:sz w:val="16"/>
          <w:szCs w:val="16"/>
        </w:rPr>
      </w:pPr>
      <w:r w:rsidRPr="0025493A">
        <w:rPr>
          <w:sz w:val="16"/>
          <w:szCs w:val="16"/>
        </w:rPr>
        <w:t xml:space="preserve"> </w:t>
      </w:r>
      <w:r w:rsidRPr="0025493A">
        <w:rPr>
          <w:sz w:val="16"/>
          <w:szCs w:val="16"/>
        </w:rPr>
        <w:tab/>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статьей 47.2 Бюджетного кодекса Российской Федерации, Администрация Нагорно-Ивановского сельского поселения Тарского муниципального района Омской области постановляет:  </w:t>
      </w:r>
    </w:p>
    <w:p w:rsidR="008C4695" w:rsidRPr="0025493A" w:rsidRDefault="008C4695" w:rsidP="008C4695">
      <w:pPr>
        <w:ind w:left="-15"/>
        <w:rPr>
          <w:sz w:val="16"/>
          <w:szCs w:val="16"/>
        </w:rPr>
      </w:pPr>
      <w:r w:rsidRPr="0025493A">
        <w:rPr>
          <w:sz w:val="16"/>
          <w:szCs w:val="16"/>
        </w:rPr>
        <w:t>1.</w:t>
      </w:r>
      <w:r w:rsidRPr="0025493A">
        <w:rPr>
          <w:rFonts w:ascii="Arial" w:eastAsia="Arial" w:hAnsi="Arial" w:cs="Arial"/>
          <w:sz w:val="16"/>
          <w:szCs w:val="16"/>
        </w:rPr>
        <w:t xml:space="preserve"> </w:t>
      </w:r>
      <w:r w:rsidRPr="0025493A">
        <w:rPr>
          <w:sz w:val="16"/>
          <w:szCs w:val="16"/>
        </w:rPr>
        <w:t xml:space="preserve">Внести в пункт 3 Порядка принятия решения о признании безнадежной к взысканию задолженности по платежам в бюджет Нагорно-Ивановского сельского поселения Тарского муниципального района Омской области», утвержденного постановлением Администрации Нагорно-Ивановского сельского поселения Тарского муниципального района Омской области от 12 июля 2016 года № 43а «Об утверждении Порядка принятия решения о признании безнадежной к взысканию задолженности по платежам в бюджет Нагорно-Ивановского сельского поселения Тарского муниципального района Омской области», следующие изменения: </w:t>
      </w:r>
    </w:p>
    <w:p w:rsidR="008C4695" w:rsidRPr="0025493A" w:rsidRDefault="008C4695" w:rsidP="008C4695">
      <w:pPr>
        <w:ind w:left="708"/>
        <w:rPr>
          <w:sz w:val="16"/>
          <w:szCs w:val="16"/>
        </w:rPr>
      </w:pPr>
      <w:r w:rsidRPr="0025493A">
        <w:rPr>
          <w:sz w:val="16"/>
          <w:szCs w:val="16"/>
        </w:rPr>
        <w:t xml:space="preserve">а) подпункт 3.2 изложить в следующей редакции: </w:t>
      </w:r>
    </w:p>
    <w:p w:rsidR="008C4695" w:rsidRPr="0025493A" w:rsidRDefault="008C4695" w:rsidP="008C4695">
      <w:pPr>
        <w:ind w:left="-15"/>
        <w:rPr>
          <w:sz w:val="16"/>
          <w:szCs w:val="16"/>
        </w:rPr>
      </w:pPr>
      <w:r w:rsidRPr="0025493A">
        <w:rPr>
          <w:sz w:val="16"/>
          <w:szCs w:val="16"/>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w:t>
      </w:r>
      <w:r w:rsidRPr="0025493A">
        <w:rPr>
          <w:sz w:val="16"/>
          <w:szCs w:val="16"/>
        </w:rPr>
        <w:lastRenderedPageBreak/>
        <w:t xml:space="preserve">(банкротстве)»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rsidR="008C4695" w:rsidRPr="0025493A" w:rsidRDefault="008C4695" w:rsidP="008C4695">
      <w:pPr>
        <w:ind w:left="708"/>
        <w:rPr>
          <w:sz w:val="16"/>
          <w:szCs w:val="16"/>
        </w:rPr>
      </w:pPr>
      <w:r w:rsidRPr="0025493A">
        <w:rPr>
          <w:sz w:val="16"/>
          <w:szCs w:val="16"/>
        </w:rPr>
        <w:t xml:space="preserve">б) подпункт 3.2.1 признать утратившим силу; </w:t>
      </w:r>
    </w:p>
    <w:p w:rsidR="008C4695" w:rsidRPr="0025493A" w:rsidRDefault="008C4695" w:rsidP="008C4695">
      <w:pPr>
        <w:ind w:left="708"/>
        <w:rPr>
          <w:sz w:val="16"/>
          <w:szCs w:val="16"/>
        </w:rPr>
      </w:pPr>
      <w:r w:rsidRPr="0025493A">
        <w:rPr>
          <w:sz w:val="16"/>
          <w:szCs w:val="16"/>
        </w:rPr>
        <w:t xml:space="preserve">в) подпункты 3.4 и 3.5 изложить в следующей редакции: </w:t>
      </w:r>
    </w:p>
    <w:p w:rsidR="008C4695" w:rsidRPr="0025493A" w:rsidRDefault="008C4695" w:rsidP="008C4695">
      <w:pPr>
        <w:ind w:left="-15"/>
        <w:rPr>
          <w:sz w:val="16"/>
          <w:szCs w:val="16"/>
        </w:rPr>
      </w:pPr>
      <w:r w:rsidRPr="0025493A">
        <w:rPr>
          <w:sz w:val="16"/>
          <w:szCs w:val="16"/>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8C4695" w:rsidRPr="0025493A" w:rsidRDefault="008C4695" w:rsidP="008C4695">
      <w:pPr>
        <w:ind w:left="-15"/>
        <w:rPr>
          <w:sz w:val="16"/>
          <w:szCs w:val="16"/>
        </w:rPr>
      </w:pPr>
      <w:r w:rsidRPr="0025493A">
        <w:rPr>
          <w:sz w:val="16"/>
          <w:szCs w:val="16"/>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 </w:t>
      </w:r>
    </w:p>
    <w:p w:rsidR="008C4695" w:rsidRPr="0025493A" w:rsidRDefault="008C4695" w:rsidP="008C4695">
      <w:pPr>
        <w:ind w:left="708"/>
        <w:rPr>
          <w:sz w:val="16"/>
          <w:szCs w:val="16"/>
        </w:rPr>
      </w:pPr>
      <w:r w:rsidRPr="0025493A">
        <w:rPr>
          <w:sz w:val="16"/>
          <w:szCs w:val="16"/>
        </w:rPr>
        <w:t xml:space="preserve">г) дополнить подпунктом 3.5.1 следующего содержания: </w:t>
      </w:r>
    </w:p>
    <w:p w:rsidR="008C4695" w:rsidRPr="0025493A" w:rsidRDefault="008C4695" w:rsidP="008C4695">
      <w:pPr>
        <w:ind w:left="-15"/>
        <w:rPr>
          <w:sz w:val="16"/>
          <w:szCs w:val="16"/>
        </w:rPr>
      </w:pPr>
      <w:r w:rsidRPr="0025493A">
        <w:rPr>
          <w:sz w:val="16"/>
          <w:szCs w:val="16"/>
        </w:rPr>
        <w:t xml:space="preserve">«3.5.1.)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достаточным для возмещения судебных расходов на проведение процедур, применяемых в деле о банкротстве;». </w:t>
      </w:r>
    </w:p>
    <w:p w:rsidR="008C4695" w:rsidRPr="0025493A" w:rsidRDefault="008C4695" w:rsidP="008C4695">
      <w:pPr>
        <w:ind w:left="708"/>
        <w:rPr>
          <w:sz w:val="16"/>
          <w:szCs w:val="16"/>
        </w:rPr>
      </w:pPr>
      <w:r w:rsidRPr="0025493A">
        <w:rPr>
          <w:sz w:val="16"/>
          <w:szCs w:val="16"/>
        </w:rPr>
        <w:t xml:space="preserve">д) Пункт 4 исключить. </w:t>
      </w:r>
    </w:p>
    <w:p w:rsidR="008C4695" w:rsidRPr="0025493A" w:rsidRDefault="008C4695" w:rsidP="008C4695">
      <w:pPr>
        <w:spacing w:after="13"/>
        <w:ind w:left="708"/>
        <w:rPr>
          <w:sz w:val="16"/>
          <w:szCs w:val="16"/>
        </w:rPr>
      </w:pPr>
      <w:r w:rsidRPr="0025493A">
        <w:rPr>
          <w:sz w:val="16"/>
          <w:szCs w:val="16"/>
        </w:rPr>
        <w:t xml:space="preserve">е) Пункт 5 изложить в следующей редакции: </w:t>
      </w:r>
    </w:p>
    <w:p w:rsidR="008C4695" w:rsidRPr="0025493A" w:rsidRDefault="008C4695" w:rsidP="008C4695">
      <w:pPr>
        <w:spacing w:after="3"/>
        <w:ind w:left="-15"/>
        <w:rPr>
          <w:sz w:val="16"/>
          <w:szCs w:val="16"/>
        </w:rPr>
      </w:pPr>
      <w:r w:rsidRPr="0025493A">
        <w:rPr>
          <w:sz w:val="16"/>
          <w:szCs w:val="16"/>
        </w:rPr>
        <w:t xml:space="preserve">«5.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w:t>
      </w:r>
    </w:p>
    <w:p w:rsidR="008C4695" w:rsidRPr="0025493A" w:rsidRDefault="008C4695" w:rsidP="008C4695">
      <w:pPr>
        <w:spacing w:after="11"/>
        <w:ind w:left="-15"/>
        <w:rPr>
          <w:sz w:val="16"/>
          <w:szCs w:val="16"/>
        </w:rPr>
      </w:pPr>
      <w:r w:rsidRPr="0025493A">
        <w:rPr>
          <w:sz w:val="16"/>
          <w:szCs w:val="16"/>
        </w:rPr>
        <w:t xml:space="preserve">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 </w:t>
      </w:r>
    </w:p>
    <w:p w:rsidR="008C4695" w:rsidRPr="0025493A" w:rsidRDefault="008C4695" w:rsidP="008C4695">
      <w:pPr>
        <w:ind w:left="-15"/>
        <w:rPr>
          <w:sz w:val="16"/>
          <w:szCs w:val="16"/>
        </w:rPr>
      </w:pPr>
      <w:r w:rsidRPr="0025493A">
        <w:rPr>
          <w:sz w:val="16"/>
          <w:szCs w:val="16"/>
        </w:rPr>
        <w:t xml:space="preserve">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w:t>
      </w:r>
    </w:p>
    <w:p w:rsidR="008C4695" w:rsidRPr="0025493A" w:rsidRDefault="008C4695" w:rsidP="008C4695">
      <w:pPr>
        <w:spacing w:after="1"/>
        <w:ind w:left="-15"/>
        <w:rPr>
          <w:sz w:val="16"/>
          <w:szCs w:val="16"/>
        </w:rPr>
      </w:pPr>
      <w:r w:rsidRPr="0025493A">
        <w:rPr>
          <w:sz w:val="16"/>
          <w:szCs w:val="16"/>
        </w:rPr>
        <w:t xml:space="preserve">   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письмом Министерства финансов Российской Федерации от 1 декабря 2021 года № 02-07-07/98091 «О Методических рекомендациях по переходу на применение в 2022 году унифицированных форм электронных первичных документов», и содержит следующую информацию: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t xml:space="preserve">полное наименование организации (фамилия, имя, отчество (при наличии) физического лица);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t xml:space="preserve">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w:t>
      </w:r>
    </w:p>
    <w:p w:rsidR="008C4695" w:rsidRPr="0025493A" w:rsidRDefault="008C4695" w:rsidP="008C4695">
      <w:pPr>
        <w:ind w:left="-15"/>
        <w:rPr>
          <w:sz w:val="16"/>
          <w:szCs w:val="16"/>
        </w:rPr>
      </w:pPr>
      <w:r w:rsidRPr="0025493A">
        <w:rPr>
          <w:sz w:val="16"/>
          <w:szCs w:val="16"/>
        </w:rPr>
        <w:t xml:space="preserve">налогоплательщика физического лица (при наличии)); </w:t>
      </w:r>
    </w:p>
    <w:p w:rsidR="008C4695" w:rsidRPr="0025493A" w:rsidRDefault="008C4695" w:rsidP="008C4695">
      <w:pPr>
        <w:numPr>
          <w:ilvl w:val="0"/>
          <w:numId w:val="24"/>
        </w:numPr>
        <w:spacing w:after="13" w:line="248" w:lineRule="auto"/>
        <w:ind w:firstLine="698"/>
        <w:jc w:val="both"/>
        <w:rPr>
          <w:sz w:val="16"/>
          <w:szCs w:val="16"/>
        </w:rPr>
      </w:pPr>
      <w:r w:rsidRPr="0025493A">
        <w:rPr>
          <w:sz w:val="16"/>
          <w:szCs w:val="16"/>
        </w:rPr>
        <w:t xml:space="preserve">сведения о платеже, по которому возникла задолженность;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t xml:space="preserve">код классификации доходов бюджетов Российской Федерации, по которому учитывается задолженность, его наименование;  </w:t>
      </w:r>
    </w:p>
    <w:p w:rsidR="008C4695" w:rsidRPr="0025493A" w:rsidRDefault="008C4695" w:rsidP="008C4695">
      <w:pPr>
        <w:numPr>
          <w:ilvl w:val="0"/>
          <w:numId w:val="24"/>
        </w:numPr>
        <w:spacing w:after="13" w:line="248" w:lineRule="auto"/>
        <w:ind w:firstLine="698"/>
        <w:jc w:val="both"/>
        <w:rPr>
          <w:sz w:val="16"/>
          <w:szCs w:val="16"/>
        </w:rPr>
      </w:pPr>
      <w:r w:rsidRPr="0025493A">
        <w:rPr>
          <w:sz w:val="16"/>
          <w:szCs w:val="16"/>
        </w:rPr>
        <w:t xml:space="preserve">сумма задолженности;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lastRenderedPageBreak/>
        <w:t xml:space="preserve">сумма задолженности по пеням и штрафам по соответствующим платежам в бюджеты;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t xml:space="preserve">дата принятия решения о признании безнадежной к взысканию </w:t>
      </w:r>
    </w:p>
    <w:p w:rsidR="008C4695" w:rsidRPr="0025493A" w:rsidRDefault="008C4695" w:rsidP="008C4695">
      <w:pPr>
        <w:tabs>
          <w:tab w:val="center" w:pos="2833"/>
          <w:tab w:val="center" w:pos="3541"/>
          <w:tab w:val="center" w:pos="4249"/>
          <w:tab w:val="center" w:pos="4957"/>
          <w:tab w:val="center" w:pos="5665"/>
          <w:tab w:val="center" w:pos="6373"/>
          <w:tab w:val="center" w:pos="7082"/>
          <w:tab w:val="center" w:pos="7790"/>
          <w:tab w:val="center" w:pos="8498"/>
        </w:tabs>
        <w:ind w:left="-15"/>
        <w:rPr>
          <w:sz w:val="16"/>
          <w:szCs w:val="16"/>
        </w:rPr>
      </w:pPr>
      <w:r w:rsidRPr="0025493A">
        <w:rPr>
          <w:sz w:val="16"/>
          <w:szCs w:val="16"/>
        </w:rPr>
        <w:t xml:space="preserve">задолженности;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w:t>
      </w:r>
    </w:p>
    <w:p w:rsidR="008C4695" w:rsidRPr="0025493A" w:rsidRDefault="008C4695" w:rsidP="008C4695">
      <w:pPr>
        <w:numPr>
          <w:ilvl w:val="0"/>
          <w:numId w:val="24"/>
        </w:numPr>
        <w:spacing w:after="38" w:line="248" w:lineRule="auto"/>
        <w:ind w:firstLine="698"/>
        <w:jc w:val="both"/>
        <w:rPr>
          <w:sz w:val="16"/>
          <w:szCs w:val="16"/>
        </w:rPr>
      </w:pPr>
      <w:r w:rsidRPr="0025493A">
        <w:rPr>
          <w:sz w:val="16"/>
          <w:szCs w:val="16"/>
        </w:rPr>
        <w:t>подписи членов комиссии</w:t>
      </w:r>
    </w:p>
    <w:p w:rsidR="008C4695" w:rsidRPr="0025493A" w:rsidRDefault="008C4695" w:rsidP="008C4695">
      <w:pPr>
        <w:tabs>
          <w:tab w:val="center" w:pos="814"/>
          <w:tab w:val="center" w:pos="3102"/>
        </w:tabs>
        <w:rPr>
          <w:sz w:val="16"/>
          <w:szCs w:val="16"/>
        </w:rPr>
      </w:pPr>
      <w:r w:rsidRPr="0025493A">
        <w:rPr>
          <w:rFonts w:ascii="Calibri" w:eastAsia="Calibri" w:hAnsi="Calibri" w:cs="Calibri"/>
          <w:sz w:val="16"/>
          <w:szCs w:val="16"/>
        </w:rPr>
        <w:tab/>
      </w:r>
      <w:r w:rsidRPr="0025493A">
        <w:rPr>
          <w:sz w:val="16"/>
          <w:szCs w:val="16"/>
        </w:rPr>
        <w:t>2.</w:t>
      </w:r>
      <w:r w:rsidRPr="0025493A">
        <w:rPr>
          <w:rFonts w:ascii="Arial" w:eastAsia="Arial" w:hAnsi="Arial" w:cs="Arial"/>
          <w:sz w:val="16"/>
          <w:szCs w:val="16"/>
        </w:rPr>
        <w:t xml:space="preserve"> </w:t>
      </w:r>
      <w:r w:rsidRPr="0025493A">
        <w:rPr>
          <w:rFonts w:ascii="Arial" w:eastAsia="Arial" w:hAnsi="Arial" w:cs="Arial"/>
          <w:sz w:val="16"/>
          <w:szCs w:val="16"/>
        </w:rPr>
        <w:tab/>
      </w:r>
      <w:r w:rsidRPr="0025493A">
        <w:rPr>
          <w:sz w:val="16"/>
          <w:szCs w:val="16"/>
        </w:rPr>
        <w:t xml:space="preserve">Признать утратившими силу: </w:t>
      </w:r>
    </w:p>
    <w:p w:rsidR="008C4695" w:rsidRPr="0025493A" w:rsidRDefault="008C4695" w:rsidP="008C4695">
      <w:pPr>
        <w:numPr>
          <w:ilvl w:val="0"/>
          <w:numId w:val="25"/>
        </w:numPr>
        <w:spacing w:after="38" w:line="248" w:lineRule="auto"/>
        <w:ind w:firstLine="698"/>
        <w:jc w:val="both"/>
        <w:rPr>
          <w:sz w:val="16"/>
          <w:szCs w:val="16"/>
        </w:rPr>
      </w:pPr>
      <w:r w:rsidRPr="0025493A">
        <w:rPr>
          <w:sz w:val="16"/>
          <w:szCs w:val="16"/>
        </w:rPr>
        <w:t xml:space="preserve">Постановление от 28 апреля 2022 года № 46 «О внесении изменений в постановление администрации   Нагорно-Ивановского сельского поселения Тарского муниципального района Омской области от 12 июля 2016 года № 43а «Об утверждении Порядка принятия решения о признании безнадежной к взысканию задолженности по платежам в бюджет Нагорно-Ивановского  сельского поселения Тарского муниципального района Омской области» </w:t>
      </w:r>
    </w:p>
    <w:p w:rsidR="008C4695" w:rsidRPr="0025493A" w:rsidRDefault="008C4695" w:rsidP="008C4695">
      <w:pPr>
        <w:numPr>
          <w:ilvl w:val="0"/>
          <w:numId w:val="25"/>
        </w:numPr>
        <w:spacing w:after="38" w:line="248" w:lineRule="auto"/>
        <w:ind w:firstLine="698"/>
        <w:jc w:val="both"/>
        <w:rPr>
          <w:sz w:val="16"/>
          <w:szCs w:val="16"/>
        </w:rPr>
      </w:pPr>
      <w:r w:rsidRPr="0025493A">
        <w:rPr>
          <w:sz w:val="16"/>
          <w:szCs w:val="16"/>
        </w:rPr>
        <w:t xml:space="preserve">Постановление от 8 декабря 2022 года № 113 «О внесении изменений в постановление Администрации  Нагорно-Ивановского  сельского поселения Тарского муниципального района Омской области от 12 июля 2016 года № 43а «Об утверждении Порядка принятия решения о признании безнадежной к взысканию задолженности по платежам в бюджет   Нагорно-Ивановского сельского поселения Тарского муниципального района Омской области». </w:t>
      </w:r>
    </w:p>
    <w:p w:rsidR="008C4695" w:rsidRPr="0025493A" w:rsidRDefault="008C4695" w:rsidP="008C4695">
      <w:pPr>
        <w:rPr>
          <w:sz w:val="16"/>
          <w:szCs w:val="16"/>
        </w:rPr>
      </w:pPr>
      <w:r w:rsidRPr="0025493A">
        <w:rPr>
          <w:sz w:val="16"/>
          <w:szCs w:val="16"/>
        </w:rPr>
        <w:t xml:space="preserve"> 3.Опубликовать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 по адресу: https://nagornovskij-r52.gosweb.gosuslugi.ru/</w:t>
      </w:r>
    </w:p>
    <w:p w:rsidR="008C4695" w:rsidRPr="0025493A" w:rsidRDefault="008C4695" w:rsidP="008C4695">
      <w:pPr>
        <w:rPr>
          <w:sz w:val="16"/>
          <w:szCs w:val="16"/>
        </w:rPr>
      </w:pPr>
      <w:r w:rsidRPr="0025493A">
        <w:rPr>
          <w:sz w:val="16"/>
          <w:szCs w:val="16"/>
        </w:rPr>
        <w:t xml:space="preserve">4.Контроль исполнения настоящего постановления оставляю за собой. </w:t>
      </w:r>
    </w:p>
    <w:p w:rsidR="008C4695" w:rsidRPr="0025493A" w:rsidRDefault="008C4695" w:rsidP="008C4695">
      <w:pPr>
        <w:rPr>
          <w:sz w:val="16"/>
          <w:szCs w:val="16"/>
        </w:rPr>
      </w:pPr>
    </w:p>
    <w:p w:rsidR="008C4695" w:rsidRPr="0025493A" w:rsidRDefault="008C4695" w:rsidP="008C4695">
      <w:pPr>
        <w:rPr>
          <w:sz w:val="16"/>
          <w:szCs w:val="16"/>
        </w:rPr>
      </w:pPr>
      <w:r w:rsidRPr="0025493A">
        <w:rPr>
          <w:sz w:val="16"/>
          <w:szCs w:val="16"/>
        </w:rPr>
        <w:t>Глава Нагорно-Ивановского</w:t>
      </w:r>
    </w:p>
    <w:p w:rsidR="008C4695" w:rsidRPr="0025493A" w:rsidRDefault="008C4695" w:rsidP="008C4695">
      <w:pPr>
        <w:rPr>
          <w:sz w:val="16"/>
          <w:szCs w:val="16"/>
        </w:rPr>
      </w:pPr>
      <w:r w:rsidRPr="0025493A">
        <w:rPr>
          <w:sz w:val="16"/>
          <w:szCs w:val="16"/>
        </w:rPr>
        <w:t xml:space="preserve">сельского поселения  </w:t>
      </w:r>
      <w:r w:rsidRPr="0025493A">
        <w:rPr>
          <w:sz w:val="16"/>
          <w:szCs w:val="16"/>
        </w:rPr>
        <w:tab/>
        <w:t xml:space="preserve"> </w:t>
      </w:r>
      <w:r w:rsidRPr="0025493A">
        <w:rPr>
          <w:sz w:val="16"/>
          <w:szCs w:val="16"/>
        </w:rPr>
        <w:tab/>
        <w:t xml:space="preserve"> </w:t>
      </w:r>
      <w:r w:rsidRPr="0025493A">
        <w:rPr>
          <w:sz w:val="16"/>
          <w:szCs w:val="16"/>
        </w:rPr>
        <w:tab/>
        <w:t xml:space="preserve"> </w:t>
      </w:r>
      <w:r w:rsidRPr="0025493A">
        <w:rPr>
          <w:sz w:val="16"/>
          <w:szCs w:val="16"/>
        </w:rPr>
        <w:tab/>
        <w:t xml:space="preserve">                          О.В. Трипутина  </w:t>
      </w:r>
    </w:p>
    <w:p w:rsidR="008C4695" w:rsidRPr="0025493A" w:rsidRDefault="008C4695" w:rsidP="008C4695">
      <w:pPr>
        <w:spacing w:line="259" w:lineRule="auto"/>
        <w:rPr>
          <w:sz w:val="16"/>
          <w:szCs w:val="16"/>
        </w:rPr>
      </w:pPr>
      <w:r w:rsidRPr="0025493A">
        <w:rPr>
          <w:sz w:val="16"/>
          <w:szCs w:val="16"/>
        </w:rPr>
        <w:t xml:space="preserve"> </w:t>
      </w:r>
    </w:p>
    <w:p w:rsidR="000C1771" w:rsidRPr="00A2058E" w:rsidRDefault="000C1771" w:rsidP="000C1771">
      <w:pPr>
        <w:rPr>
          <w:sz w:val="16"/>
          <w:szCs w:val="16"/>
        </w:rPr>
      </w:pPr>
    </w:p>
    <w:p w:rsidR="00C33162" w:rsidRPr="00DD3E7E" w:rsidRDefault="00C33162" w:rsidP="00C33162">
      <w:pPr>
        <w:rPr>
          <w:sz w:val="16"/>
          <w:szCs w:val="16"/>
        </w:rPr>
      </w:pPr>
    </w:p>
    <w:p w:rsidR="00C33162" w:rsidRPr="00DD3E7E" w:rsidRDefault="00C33162" w:rsidP="00C33162">
      <w:pPr>
        <w:rPr>
          <w:sz w:val="16"/>
          <w:szCs w:val="16"/>
        </w:rPr>
      </w:pPr>
    </w:p>
    <w:p w:rsidR="00BB055E" w:rsidRPr="00150FC3" w:rsidRDefault="00BB055E" w:rsidP="00150FC3">
      <w:pPr>
        <w:widowControl w:val="0"/>
        <w:rPr>
          <w:rFonts w:eastAsia="Calibri"/>
          <w:sz w:val="16"/>
          <w:szCs w:val="16"/>
          <w:lang w:eastAsia="en-US"/>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BB055E" w:rsidTr="0082628D">
        <w:trPr>
          <w:trHeight w:val="983"/>
        </w:trPr>
        <w:tc>
          <w:tcPr>
            <w:tcW w:w="7196" w:type="dxa"/>
            <w:tcBorders>
              <w:top w:val="single" w:sz="4" w:space="0" w:color="auto"/>
              <w:left w:val="single" w:sz="4" w:space="0" w:color="auto"/>
              <w:bottom w:val="single" w:sz="4" w:space="0" w:color="auto"/>
              <w:right w:val="single" w:sz="4" w:space="0" w:color="auto"/>
            </w:tcBorders>
          </w:tcPr>
          <w:p w:rsidR="00BB055E" w:rsidRDefault="00BB055E" w:rsidP="0082628D">
            <w:pPr>
              <w:ind w:left="79"/>
              <w:rPr>
                <w:sz w:val="16"/>
                <w:szCs w:val="16"/>
              </w:rPr>
            </w:pPr>
          </w:p>
          <w:p w:rsidR="00BB055E" w:rsidRDefault="00BB055E" w:rsidP="0082628D">
            <w:pPr>
              <w:rPr>
                <w:sz w:val="16"/>
                <w:szCs w:val="16"/>
              </w:rPr>
            </w:pPr>
            <w:r>
              <w:rPr>
                <w:sz w:val="16"/>
                <w:szCs w:val="16"/>
              </w:rPr>
              <w:t>учредитель : Администрация Нагорно-Ивановского сельского поселения</w:t>
            </w:r>
          </w:p>
          <w:p w:rsidR="00BB055E" w:rsidRDefault="00BB055E" w:rsidP="0082628D">
            <w:pPr>
              <w:ind w:left="79"/>
              <w:rPr>
                <w:sz w:val="16"/>
                <w:szCs w:val="16"/>
              </w:rPr>
            </w:pPr>
            <w:r>
              <w:rPr>
                <w:sz w:val="16"/>
                <w:szCs w:val="16"/>
              </w:rPr>
              <w:t>Редколлегия: Куликова Т.В.., Скуратова Н.В.</w:t>
            </w:r>
          </w:p>
          <w:p w:rsidR="00BB055E" w:rsidRDefault="00BB055E" w:rsidP="0082628D">
            <w:pPr>
              <w:ind w:left="79"/>
              <w:rPr>
                <w:sz w:val="16"/>
                <w:szCs w:val="16"/>
              </w:rPr>
            </w:pPr>
            <w:r>
              <w:rPr>
                <w:sz w:val="16"/>
                <w:szCs w:val="16"/>
              </w:rPr>
              <w:t xml:space="preserve"> Отпечатано в Администрации Нагорно-Ивановского сельского поселения   </w:t>
            </w:r>
          </w:p>
          <w:p w:rsidR="00BB055E" w:rsidRDefault="00BB055E" w:rsidP="0082628D">
            <w:pPr>
              <w:rPr>
                <w:sz w:val="16"/>
                <w:szCs w:val="16"/>
              </w:rPr>
            </w:pPr>
            <w:r>
              <w:rPr>
                <w:sz w:val="16"/>
                <w:szCs w:val="16"/>
              </w:rPr>
              <w:t xml:space="preserve">   Тираж: 10 шт.</w:t>
            </w:r>
          </w:p>
        </w:tc>
      </w:tr>
    </w:tbl>
    <w:p w:rsidR="006B0145" w:rsidRPr="00854EAC" w:rsidRDefault="006B0145" w:rsidP="006B0145">
      <w:pPr>
        <w:pStyle w:val="1"/>
        <w:ind w:left="380"/>
        <w:rPr>
          <w:sz w:val="16"/>
          <w:szCs w:val="16"/>
        </w:rPr>
      </w:pPr>
    </w:p>
    <w:p w:rsidR="006B0145" w:rsidRPr="00854EAC" w:rsidRDefault="006B0145" w:rsidP="006B0145">
      <w:pPr>
        <w:spacing w:line="256" w:lineRule="auto"/>
        <w:rPr>
          <w:sz w:val="16"/>
          <w:szCs w:val="16"/>
        </w:rPr>
      </w:pPr>
    </w:p>
    <w:p w:rsidR="006B0145" w:rsidRPr="00854EAC" w:rsidRDefault="006B0145" w:rsidP="006B0145">
      <w:pPr>
        <w:rPr>
          <w:sz w:val="16"/>
          <w:szCs w:val="16"/>
        </w:rPr>
      </w:pPr>
    </w:p>
    <w:sectPr w:rsidR="006B0145" w:rsidRPr="00854EAC" w:rsidSect="00150FC3">
      <w:footerReference w:type="default" r:id="rId9"/>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0D2" w:rsidRDefault="008F30D2">
      <w:r>
        <w:separator/>
      </w:r>
    </w:p>
  </w:endnote>
  <w:endnote w:type="continuationSeparator" w:id="1">
    <w:p w:rsidR="008F30D2" w:rsidRDefault="008F3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C3" w:rsidRDefault="001C2B18">
    <w:pPr>
      <w:pStyle w:val="a6"/>
      <w:spacing w:line="14" w:lineRule="auto"/>
      <w:rPr>
        <w:sz w:val="20"/>
      </w:rPr>
    </w:pPr>
    <w:r>
      <w:rPr>
        <w:sz w:val="20"/>
        <w:lang w:eastAsia="en-US"/>
      </w:rPr>
      <w:pict>
        <v:shapetype id="_x0000_t202" coordsize="21600,21600" o:spt="202" path="m,l,21600r21600,l21600,xe">
          <v:stroke joinstyle="miter"/>
          <v:path gradientshapeok="t" o:connecttype="rect"/>
        </v:shapetype>
        <v:shape id="docshape2" o:spid="_x0000_s75778" type="#_x0000_t202" style="position:absolute;left:0;text-align:left;margin-left:543.75pt;margin-top:791.95pt;width:13pt;height:15.3pt;z-index:-251655168;mso-position-horizontal-relative:page;mso-position-vertical-relative:page" filled="f" stroked="f">
          <v:textbox inset="0,0,0,0">
            <w:txbxContent>
              <w:p w:rsidR="00150FC3" w:rsidRDefault="001C2B18">
                <w:pPr>
                  <w:spacing w:before="10"/>
                  <w:ind w:left="60"/>
                </w:pPr>
                <w:r>
                  <w:rPr>
                    <w:spacing w:val="-10"/>
                  </w:rPr>
                  <w:fldChar w:fldCharType="begin"/>
                </w:r>
                <w:r w:rsidR="00150FC3">
                  <w:rPr>
                    <w:spacing w:val="-10"/>
                  </w:rPr>
                  <w:instrText xml:space="preserve"> PAGE </w:instrText>
                </w:r>
                <w:r>
                  <w:rPr>
                    <w:spacing w:val="-10"/>
                  </w:rPr>
                  <w:fldChar w:fldCharType="separate"/>
                </w:r>
                <w:r w:rsidR="008C4695">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0D2" w:rsidRDefault="008F30D2">
      <w:r>
        <w:separator/>
      </w:r>
    </w:p>
  </w:footnote>
  <w:footnote w:type="continuationSeparator" w:id="1">
    <w:p w:rsidR="008F30D2" w:rsidRDefault="008F3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0FA55EA7"/>
    <w:multiLevelType w:val="multilevel"/>
    <w:tmpl w:val="0FA55EA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414D9D"/>
    <w:multiLevelType w:val="multilevel"/>
    <w:tmpl w:val="2D414D9D"/>
    <w:lvl w:ilvl="0">
      <w:start w:val="1"/>
      <w:numFmt w:val="decimal"/>
      <w:lvlText w:val="%1)"/>
      <w:lvlJc w:val="left"/>
      <w:pPr>
        <w:ind w:left="927" w:hanging="360"/>
      </w:pPr>
      <w:rPr>
        <w:rFonts w:hint="default"/>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325B13B5"/>
    <w:multiLevelType w:val="hybridMultilevel"/>
    <w:tmpl w:val="7612EE72"/>
    <w:lvl w:ilvl="0" w:tplc="35A2F2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A05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276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48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8CD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EA0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51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26C8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F4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6">
    <w:nsid w:val="376E45D8"/>
    <w:multiLevelType w:val="hybridMultilevel"/>
    <w:tmpl w:val="4A342122"/>
    <w:lvl w:ilvl="0" w:tplc="76EE2D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FA41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C72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053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2BA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619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EA3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14A7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4C1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6">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0"/>
  </w:num>
  <w:num w:numId="4">
    <w:abstractNumId w:val="18"/>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3"/>
  </w:num>
  <w:num w:numId="10">
    <w:abstractNumId w:val="17"/>
  </w:num>
  <w:num w:numId="11">
    <w:abstractNumId w:val="21"/>
  </w:num>
  <w:num w:numId="12">
    <w:abstractNumId w:val="19"/>
  </w:num>
  <w:num w:numId="13">
    <w:abstractNumId w:val="11"/>
  </w:num>
  <w:num w:numId="14">
    <w:abstractNumId w:val="15"/>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3"/>
  </w:num>
  <w:num w:numId="20">
    <w:abstractNumId w:val="7"/>
  </w:num>
  <w:num w:numId="21">
    <w:abstractNumId w:val="24"/>
  </w:num>
  <w:num w:numId="22">
    <w:abstractNumId w:val="10"/>
  </w:num>
  <w:num w:numId="23">
    <w:abstractNumId w:val="2"/>
  </w:num>
  <w:num w:numId="24">
    <w:abstractNumId w:val="16"/>
  </w:num>
  <w:num w:numId="2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hdrShapeDefaults>
    <o:shapedefaults v:ext="edit" spidmax="77826"/>
    <o:shapelayout v:ext="edit">
      <o:idmap v:ext="edit" data="74"/>
    </o:shapelayout>
  </w:hdrShapeDefault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1771"/>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0FC3"/>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2B18"/>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4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440D"/>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3FFD"/>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687"/>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695"/>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0D2"/>
    <w:rsid w:val="008F34F8"/>
    <w:rsid w:val="008F3A58"/>
    <w:rsid w:val="008F4E41"/>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543F"/>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055E"/>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3162"/>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A7E6E"/>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3CB0"/>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06B"/>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737"/>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rmal (Web)" w:uiPriority="99"/>
    <w:lsdException w:name="HTML Preformatted"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qFormat/>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qFormat/>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markedcontent">
    <w:name w:val="markedcontent"/>
    <w:rsid w:val="00BB055E"/>
  </w:style>
  <w:style w:type="character" w:customStyle="1" w:styleId="afff">
    <w:name w:val="Абзац списка Знак"/>
    <w:link w:val="affe"/>
    <w:locked/>
    <w:rsid w:val="00832687"/>
    <w:rPr>
      <w:rFonts w:ascii="Calibri" w:eastAsia="Calibri" w:hAnsi="Calibri"/>
      <w:sz w:val="22"/>
      <w:szCs w:val="22"/>
      <w:lang w:eastAsia="en-US"/>
    </w:rPr>
  </w:style>
  <w:style w:type="character" w:customStyle="1" w:styleId="ConsPlusNormal10">
    <w:name w:val="ConsPlusNormal1"/>
    <w:qFormat/>
    <w:locked/>
    <w:rsid w:val="00832687"/>
    <w:rPr>
      <w:rFonts w:ascii="Arial" w:eastAsia="Times New Roman" w:hAnsi="Arial" w:cs="Arial"/>
      <w:sz w:val="20"/>
      <w:szCs w:val="20"/>
    </w:rPr>
  </w:style>
  <w:style w:type="paragraph" w:customStyle="1" w:styleId="210">
    <w:name w:val="Основной текст 21"/>
    <w:basedOn w:val="a"/>
    <w:rsid w:val="000C1771"/>
    <w:pPr>
      <w:overflowPunct w:val="0"/>
      <w:autoSpaceDE w:val="0"/>
      <w:autoSpaceDN w:val="0"/>
      <w:adjustRightInd w:val="0"/>
    </w:pPr>
    <w:rPr>
      <w:sz w:val="28"/>
      <w:szCs w:val="20"/>
    </w:rPr>
  </w:style>
  <w:style w:type="character" w:customStyle="1" w:styleId="msonormal0">
    <w:name w:val="msonormal"/>
    <w:basedOn w:val="a0"/>
    <w:rsid w:val="000C1771"/>
  </w:style>
  <w:style w:type="table" w:customStyle="1" w:styleId="TableNormal">
    <w:name w:val="Table Normal"/>
    <w:uiPriority w:val="2"/>
    <w:semiHidden/>
    <w:unhideWhenUsed/>
    <w:qFormat/>
    <w:rsid w:val="00150F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0FC3"/>
    <w:pPr>
      <w:widowControl w:val="0"/>
      <w:autoSpaceDE w:val="0"/>
      <w:autoSpaceDN w:val="0"/>
      <w:ind w:left="110"/>
      <w:jc w:val="center"/>
    </w:pPr>
    <w:rPr>
      <w:sz w:val="22"/>
      <w:szCs w:val="22"/>
      <w:lang w:eastAsia="en-US"/>
    </w:rPr>
  </w:style>
  <w:style w:type="character" w:customStyle="1" w:styleId="hyperlink">
    <w:name w:val="hyperlink"/>
    <w:basedOn w:val="a0"/>
    <w:rsid w:val="008C4695"/>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10001</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275</cp:revision>
  <cp:lastPrinted>2025-01-17T04:48:00Z</cp:lastPrinted>
  <dcterms:created xsi:type="dcterms:W3CDTF">2015-04-02T08:34:00Z</dcterms:created>
  <dcterms:modified xsi:type="dcterms:W3CDTF">2025-01-17T04:49:00Z</dcterms:modified>
</cp:coreProperties>
</file>